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96B6" w14:textId="77777777" w:rsidR="00F47B5D" w:rsidRDefault="00F47B5D"/>
    <w:p w14:paraId="7F51BAF3" w14:textId="77777777" w:rsidR="005171E4" w:rsidRDefault="005171E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171E4" w:rsidRPr="005171E4" w14:paraId="08FAF382" w14:textId="77777777" w:rsidTr="006E2021">
        <w:tc>
          <w:tcPr>
            <w:tcW w:w="9345" w:type="dxa"/>
            <w:gridSpan w:val="2"/>
          </w:tcPr>
          <w:p w14:paraId="7D7E0B2A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3315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ЗДРАВООХРАНЕНИЕ КЫРГЫЗСКОЙ РЕСПУБЛИКИ</w:t>
            </w:r>
          </w:p>
          <w:p w14:paraId="15D78AF7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22B407C" w14:textId="77777777" w:rsidTr="006E2021">
        <w:tc>
          <w:tcPr>
            <w:tcW w:w="2263" w:type="dxa"/>
          </w:tcPr>
          <w:p w14:paraId="1E5C8A89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7082" w:type="dxa"/>
          </w:tcPr>
          <w:p w14:paraId="5F3B681C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Стандарты операционных процедур (СОП)</w:t>
            </w:r>
          </w:p>
          <w:p w14:paraId="0515D8C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18971C4" w14:textId="77777777" w:rsidTr="006E2021">
        <w:tc>
          <w:tcPr>
            <w:tcW w:w="2263" w:type="dxa"/>
          </w:tcPr>
          <w:p w14:paraId="4055B33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документа: </w:t>
            </w:r>
          </w:p>
        </w:tc>
        <w:tc>
          <w:tcPr>
            <w:tcW w:w="7082" w:type="dxa"/>
          </w:tcPr>
          <w:p w14:paraId="32C9C4A3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операционных процедура: </w:t>
            </w:r>
            <w:r w:rsidR="00C93F04" w:rsidRPr="00C93F04">
              <w:rPr>
                <w:rFonts w:ascii="Times New Roman" w:hAnsi="Times New Roman" w:cs="Times New Roman"/>
                <w:b/>
                <w:sz w:val="24"/>
                <w:szCs w:val="24"/>
              </w:rPr>
              <w:t>ПИКФЛОУМЕТРИЯ</w:t>
            </w:r>
          </w:p>
        </w:tc>
      </w:tr>
      <w:tr w:rsidR="005171E4" w:rsidRPr="005171E4" w14:paraId="36A5517C" w14:textId="77777777" w:rsidTr="006E2021">
        <w:trPr>
          <w:trHeight w:val="210"/>
        </w:trPr>
        <w:tc>
          <w:tcPr>
            <w:tcW w:w="2263" w:type="dxa"/>
          </w:tcPr>
          <w:p w14:paraId="10DE29CC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7082" w:type="dxa"/>
          </w:tcPr>
          <w:p w14:paraId="35F6366D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</w:p>
          <w:p w14:paraId="4192C53B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78345BC0" w14:textId="77777777" w:rsidTr="006E2021">
        <w:tc>
          <w:tcPr>
            <w:tcW w:w="2263" w:type="dxa"/>
          </w:tcPr>
          <w:p w14:paraId="7F33CED8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Версия </w:t>
            </w:r>
          </w:p>
        </w:tc>
        <w:tc>
          <w:tcPr>
            <w:tcW w:w="7082" w:type="dxa"/>
          </w:tcPr>
          <w:p w14:paraId="01933BA5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63D022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7190715D" w14:textId="77777777" w:rsidTr="006E2021">
        <w:tc>
          <w:tcPr>
            <w:tcW w:w="2263" w:type="dxa"/>
          </w:tcPr>
          <w:p w14:paraId="0BB0D152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7082" w:type="dxa"/>
          </w:tcPr>
          <w:p w14:paraId="195AFCB3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ОЮЛ «Ассоциация специалистов сестринского дела КР»</w:t>
            </w:r>
          </w:p>
          <w:p w14:paraId="529D248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BDCA2AB" w14:textId="77777777" w:rsidTr="006E2021">
        <w:tc>
          <w:tcPr>
            <w:tcW w:w="2263" w:type="dxa"/>
          </w:tcPr>
          <w:p w14:paraId="4D5A00CF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7082" w:type="dxa"/>
          </w:tcPr>
          <w:p w14:paraId="10DDE124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2B12D0A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52CF48C" w14:textId="77777777" w:rsidTr="006E2021">
        <w:tc>
          <w:tcPr>
            <w:tcW w:w="2263" w:type="dxa"/>
          </w:tcPr>
          <w:p w14:paraId="2A592C79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разработки </w:t>
            </w:r>
          </w:p>
        </w:tc>
        <w:tc>
          <w:tcPr>
            <w:tcW w:w="7082" w:type="dxa"/>
          </w:tcPr>
          <w:p w14:paraId="3A0BFA32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788A1AA4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43345050" w14:textId="77777777" w:rsidTr="006E2021">
        <w:tc>
          <w:tcPr>
            <w:tcW w:w="2263" w:type="dxa"/>
          </w:tcPr>
          <w:p w14:paraId="08AE7927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обновления </w:t>
            </w:r>
          </w:p>
        </w:tc>
        <w:tc>
          <w:tcPr>
            <w:tcW w:w="7082" w:type="dxa"/>
          </w:tcPr>
          <w:p w14:paraId="286A7BED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F3C3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269C2A8" w14:textId="77777777" w:rsidTr="006E2021">
        <w:tc>
          <w:tcPr>
            <w:tcW w:w="2263" w:type="dxa"/>
          </w:tcPr>
          <w:p w14:paraId="48F9EA0C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ответственного лица </w:t>
            </w:r>
          </w:p>
        </w:tc>
        <w:tc>
          <w:tcPr>
            <w:tcW w:w="7082" w:type="dxa"/>
          </w:tcPr>
          <w:p w14:paraId="3694B829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D5EA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F0417CA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B116DEE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16B34397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634C2B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11E8533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AE8E1A6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3257B4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FF6B126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5F6E9A8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C6E9D43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A93D4E7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45B794A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448B76B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34B14BCE" w14:textId="77777777" w:rsidR="00C93F04" w:rsidRP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  <w:r w:rsidRPr="00C93F04">
        <w:rPr>
          <w:b/>
          <w:i/>
          <w:szCs w:val="24"/>
        </w:rPr>
        <w:t>Бишкек 2022</w:t>
      </w:r>
    </w:p>
    <w:p w14:paraId="10B5DFB3" w14:textId="77777777" w:rsidR="00C93F04" w:rsidRPr="00C93F04" w:rsidRDefault="00C93F04" w:rsidP="00C93F04">
      <w:pPr>
        <w:tabs>
          <w:tab w:val="left" w:pos="0"/>
        </w:tabs>
        <w:spacing w:after="0"/>
        <w:rPr>
          <w:szCs w:val="24"/>
        </w:rPr>
      </w:pPr>
    </w:p>
    <w:p w14:paraId="2C53A2E8" w14:textId="77777777" w:rsidR="00C93F04" w:rsidRPr="00C93F04" w:rsidRDefault="00C93F04" w:rsidP="00C93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D5FB2" w14:textId="77777777" w:rsidR="00C93F04" w:rsidRPr="00C93F04" w:rsidRDefault="00C93F04" w:rsidP="00C93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04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</w:p>
    <w:p w14:paraId="736CF917" w14:textId="77777777" w:rsidR="00C93F04" w:rsidRPr="00C93F04" w:rsidRDefault="00C93F04" w:rsidP="00C93F04">
      <w:pPr>
        <w:shd w:val="clear" w:color="auto" w:fill="FFFFFF"/>
        <w:spacing w:after="0" w:line="288" w:lineRule="atLeast"/>
        <w:ind w:left="225" w:right="5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ПИКФЛОУМЕТРИЯ</w:t>
      </w:r>
    </w:p>
    <w:p w14:paraId="369CE7DC" w14:textId="77777777" w:rsidR="00C93F04" w:rsidRPr="00C93F04" w:rsidRDefault="00C93F04" w:rsidP="00C93F04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C77AA2E" w14:textId="77777777" w:rsidR="00C93F04" w:rsidRPr="00C93F04" w:rsidRDefault="00C93F04" w:rsidP="00C93F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F04">
        <w:rPr>
          <w:rFonts w:ascii="Times New Roman" w:hAnsi="Times New Roman" w:cs="Times New Roman"/>
          <w:sz w:val="26"/>
          <w:szCs w:val="26"/>
        </w:rPr>
        <w:t xml:space="preserve">Стандартная операционная процедура (далее СОП) </w:t>
      </w:r>
      <w:proofErr w:type="spellStart"/>
      <w:r w:rsidRPr="00C93F04">
        <w:rPr>
          <w:rFonts w:ascii="Times New Roman" w:hAnsi="Times New Roman" w:cs="Times New Roman"/>
          <w:sz w:val="26"/>
          <w:szCs w:val="26"/>
        </w:rPr>
        <w:t>Пикфлоуметрия</w:t>
      </w:r>
      <w:proofErr w:type="spellEnd"/>
      <w:r w:rsidRPr="00C93F04">
        <w:rPr>
          <w:rFonts w:ascii="Times New Roman" w:hAnsi="Times New Roman" w:cs="Times New Roman"/>
          <w:sz w:val="26"/>
          <w:szCs w:val="26"/>
        </w:rPr>
        <w:t xml:space="preserve"> разработана на основе международных рекомендаций и местных нормативно-методических документов.</w:t>
      </w:r>
    </w:p>
    <w:p w14:paraId="55C87695" w14:textId="77777777" w:rsidR="00C93F04" w:rsidRPr="00C93F04" w:rsidRDefault="00C93F04" w:rsidP="00C93F04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F04">
        <w:rPr>
          <w:rFonts w:ascii="Times New Roman" w:hAnsi="Times New Roman" w:cs="Times New Roman"/>
          <w:b/>
          <w:sz w:val="26"/>
          <w:szCs w:val="26"/>
        </w:rPr>
        <w:t>НАЗНАЧЕНИЕ</w:t>
      </w:r>
    </w:p>
    <w:p w14:paraId="067A2419" w14:textId="77777777" w:rsidR="00C93F04" w:rsidRPr="00C93F04" w:rsidRDefault="00C93F04" w:rsidP="00C93F0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93F04">
        <w:rPr>
          <w:rFonts w:ascii="Times New Roman" w:hAnsi="Times New Roman" w:cs="Times New Roman"/>
          <w:sz w:val="26"/>
          <w:szCs w:val="26"/>
        </w:rPr>
        <w:t>СОП</w:t>
      </w:r>
      <w:r w:rsidRPr="00C93F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определяют порядок организации работы</w:t>
      </w:r>
      <w:r w:rsidRPr="00C93F04">
        <w:rPr>
          <w:rFonts w:ascii="Times New Roman" w:hAnsi="Times New Roman" w:cs="Times New Roman"/>
          <w:sz w:val="26"/>
          <w:szCs w:val="26"/>
        </w:rPr>
        <w:t xml:space="preserve"> медицинских сестер при </w:t>
      </w:r>
      <w:proofErr w:type="spellStart"/>
      <w:r w:rsidRPr="00C93F04">
        <w:rPr>
          <w:rFonts w:ascii="Times New Roman" w:hAnsi="Times New Roman" w:cs="Times New Roman"/>
          <w:sz w:val="26"/>
          <w:szCs w:val="26"/>
        </w:rPr>
        <w:t>Пикфлоуметрии</w:t>
      </w:r>
      <w:proofErr w:type="spellEnd"/>
      <w:r w:rsidRPr="00C93F04">
        <w:rPr>
          <w:rFonts w:ascii="Times New Roman" w:hAnsi="Times New Roman" w:cs="Times New Roman"/>
          <w:sz w:val="26"/>
          <w:szCs w:val="26"/>
        </w:rPr>
        <w:t>. Данный СОП является неотъемлемой частью системы обеспечения качества медицинских услуг и направлен на стандартизацию действия всех специалистов и снижение риска ошибок при выполнении работ.</w:t>
      </w:r>
    </w:p>
    <w:p w14:paraId="16C79120" w14:textId="77777777" w:rsidR="00C93F04" w:rsidRPr="00C93F04" w:rsidRDefault="00C93F04" w:rsidP="00C93F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F04">
        <w:rPr>
          <w:rFonts w:ascii="Times New Roman" w:hAnsi="Times New Roman" w:cs="Times New Roman"/>
          <w:b/>
          <w:sz w:val="26"/>
          <w:szCs w:val="26"/>
        </w:rPr>
        <w:t>ТРЕБОВАНИЯ К ИСПОЛНЕНИЮ</w:t>
      </w:r>
    </w:p>
    <w:p w14:paraId="01173B64" w14:textId="77777777" w:rsidR="00C93F04" w:rsidRPr="00C93F04" w:rsidRDefault="00C93F04" w:rsidP="00C93F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F04">
        <w:rPr>
          <w:rFonts w:ascii="Times New Roman" w:hAnsi="Times New Roman" w:cs="Times New Roman"/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настоящие СОП могут быть пересмотрены и изменены по согласованию с Министерством здравоохранения КР.</w:t>
      </w:r>
    </w:p>
    <w:p w14:paraId="734E18BB" w14:textId="77777777" w:rsidR="00C93F04" w:rsidRPr="00C93F04" w:rsidRDefault="00C93F04" w:rsidP="00C93F04">
      <w:pPr>
        <w:shd w:val="clear" w:color="auto" w:fill="FFFFFF"/>
        <w:tabs>
          <w:tab w:val="left" w:pos="8505"/>
        </w:tabs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93F0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Пикфлоуметрия</w:t>
      </w:r>
      <w:proofErr w:type="spellEnd"/>
      <w:r w:rsidRPr="00C93F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метод функциональной диагностики, предназначенный для оценки проходимости бронхиальных путей, который позволяет измерять – </w:t>
      </w:r>
      <w:r w:rsidRPr="00C93F0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пиковую скорость выдоха.</w:t>
      </w:r>
    </w:p>
    <w:p w14:paraId="1617C0FD" w14:textId="77777777" w:rsidR="00C93F04" w:rsidRPr="00C93F04" w:rsidRDefault="00C93F04" w:rsidP="00C93F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535D17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26F128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14:paraId="6DFE4F0A" w14:textId="77777777" w:rsidR="009925AD" w:rsidRPr="009925AD" w:rsidRDefault="009925AD" w:rsidP="009925AD">
      <w:pPr>
        <w:pStyle w:val="a8"/>
        <w:numPr>
          <w:ilvl w:val="0"/>
          <w:numId w:val="1"/>
        </w:numPr>
        <w:shd w:val="clear" w:color="auto" w:fill="FFFFFF"/>
        <w:spacing w:after="0" w:line="288" w:lineRule="atLeast"/>
        <w:ind w:right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</w:t>
      </w:r>
      <w:proofErr w:type="spellStart"/>
      <w:r w:rsidRPr="009925AD">
        <w:rPr>
          <w:rFonts w:ascii="Times New Roman" w:eastAsia="Times New Roman" w:hAnsi="Times New Roman" w:cs="Times New Roman"/>
          <w:sz w:val="26"/>
          <w:szCs w:val="26"/>
          <w:lang w:eastAsia="ru-RU"/>
        </w:rPr>
        <w:t>икфлоуметр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;</w:t>
      </w:r>
    </w:p>
    <w:p w14:paraId="502B25B9" w14:textId="77777777" w:rsidR="00C93F04" w:rsidRPr="00C93F04" w:rsidRDefault="009925AD" w:rsidP="00C93F04">
      <w:pPr>
        <w:numPr>
          <w:ilvl w:val="0"/>
          <w:numId w:val="1"/>
        </w:num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5A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дневник пациента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;</w:t>
      </w:r>
    </w:p>
    <w:p w14:paraId="2253040C" w14:textId="77777777" w:rsidR="009925AD" w:rsidRPr="009925AD" w:rsidRDefault="009925AD" w:rsidP="009925AD">
      <w:pPr>
        <w:pStyle w:val="a8"/>
        <w:numPr>
          <w:ilvl w:val="0"/>
          <w:numId w:val="1"/>
        </w:numPr>
        <w:shd w:val="clear" w:color="auto" w:fill="FFFFFF"/>
        <w:spacing w:after="0" w:line="288" w:lineRule="atLeast"/>
        <w:ind w:right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14:paraId="65CF1207" w14:textId="77777777" w:rsidR="00C93F04" w:rsidRPr="00C93F04" w:rsidRDefault="00C93F04" w:rsidP="009925AD">
      <w:pPr>
        <w:shd w:val="clear" w:color="auto" w:fill="FFFFFF"/>
        <w:tabs>
          <w:tab w:val="left" w:pos="460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F3964B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42D9AFD6" w14:textId="77777777" w:rsidR="00C93F04" w:rsidRPr="00C93F04" w:rsidRDefault="009925AD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3F0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Пикфлоуметрия</w:t>
      </w:r>
      <w:proofErr w:type="spellEnd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93F04" w:rsidRPr="00C93F04" w14:paraId="06E44CD5" w14:textId="77777777" w:rsidTr="006E2021">
        <w:trPr>
          <w:trHeight w:val="528"/>
        </w:trPr>
        <w:tc>
          <w:tcPr>
            <w:tcW w:w="2122" w:type="dxa"/>
          </w:tcPr>
          <w:p w14:paraId="343B707F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 процедуре: </w:t>
            </w:r>
          </w:p>
        </w:tc>
        <w:tc>
          <w:tcPr>
            <w:tcW w:w="7223" w:type="dxa"/>
          </w:tcPr>
          <w:p w14:paraId="6757841D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Проинформировать пациента о том, что тест проводится утром и вечером до приема лекарственных средств.</w:t>
            </w:r>
          </w:p>
          <w:p w14:paraId="23742D6B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Представиться пациенту, объяснить ход и цель процедуры. Убедиться в наличии у пациента информированного согласия на предстоящую процедуру.</w:t>
            </w:r>
          </w:p>
          <w:p w14:paraId="3AFF3664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Предложить/помочь пациенту занять положение: стоя или сидя. </w:t>
            </w:r>
            <w:r w:rsidRPr="006F6A2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Перед процедурой рекомендуется расслабиться и отдохнуть 5 минут для стабилизации дыхания.</w:t>
            </w:r>
          </w:p>
          <w:p w14:paraId="6BD66FF8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Вымыть руки.</w:t>
            </w:r>
          </w:p>
          <w:p w14:paraId="1C926E8A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Отвести стрелку </w:t>
            </w:r>
            <w:proofErr w:type="spellStart"/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пикфлоуметра</w:t>
            </w:r>
            <w:proofErr w:type="spellEnd"/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начало шкалы.</w:t>
            </w:r>
          </w:p>
          <w:p w14:paraId="38A757E9" w14:textId="77777777" w:rsidR="00C93F04" w:rsidRPr="00C93F04" w:rsidRDefault="00C93F04" w:rsidP="00C93F0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F04" w:rsidRPr="00C93F04" w14:paraId="7BE6F4AB" w14:textId="77777777" w:rsidTr="006E2021">
        <w:tc>
          <w:tcPr>
            <w:tcW w:w="2122" w:type="dxa"/>
          </w:tcPr>
          <w:p w14:paraId="7F6429EB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Выполнение процедуры:</w:t>
            </w:r>
          </w:p>
        </w:tc>
        <w:tc>
          <w:tcPr>
            <w:tcW w:w="7223" w:type="dxa"/>
          </w:tcPr>
          <w:p w14:paraId="40A91275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Предложить пациенту взять </w:t>
            </w:r>
            <w:proofErr w:type="spellStart"/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пикфлоуметр</w:t>
            </w:r>
            <w:proofErr w:type="spellEnd"/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так, чтобы пальцами не закрывать щель, по которой движется стрелка.</w:t>
            </w:r>
          </w:p>
          <w:p w14:paraId="3135F689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lastRenderedPageBreak/>
              <w:t xml:space="preserve">2. </w:t>
            </w: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Предложить пациенту сделать сначала спокойный медленный выдох, а затем глубокий вдох.</w:t>
            </w:r>
          </w:p>
          <w:p w14:paraId="7E3FAC0C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3. </w:t>
            </w: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Предложить пациенту плотно обхватить мундштук губами, держа </w:t>
            </w:r>
            <w:proofErr w:type="spellStart"/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пикфлоуметр</w:t>
            </w:r>
            <w:proofErr w:type="spellEnd"/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горизонтально, и сделать резкий (насколько это возможно) выдох.</w:t>
            </w:r>
          </w:p>
          <w:p w14:paraId="6BB85718" w14:textId="77777777" w:rsidR="006F6A21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4. </w:t>
            </w: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Оценить результат по шкале - это цифра, на которую указывает стрелка.</w:t>
            </w:r>
          </w:p>
          <w:p w14:paraId="19F234F9" w14:textId="77777777" w:rsidR="00C93F04" w:rsidRPr="006F6A21" w:rsidRDefault="006F6A21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 </w:t>
            </w:r>
            <w:r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Предложить пациенту повторить процедуру еще два раза.</w:t>
            </w:r>
          </w:p>
        </w:tc>
      </w:tr>
      <w:tr w:rsidR="00C93F04" w:rsidRPr="00C93F04" w14:paraId="358CBDBD" w14:textId="77777777" w:rsidTr="006E2021">
        <w:tc>
          <w:tcPr>
            <w:tcW w:w="2122" w:type="dxa"/>
          </w:tcPr>
          <w:p w14:paraId="66453782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Окончание процедуры:</w:t>
            </w:r>
          </w:p>
        </w:tc>
        <w:tc>
          <w:tcPr>
            <w:tcW w:w="7223" w:type="dxa"/>
          </w:tcPr>
          <w:p w14:paraId="086F6BF1" w14:textId="77777777" w:rsidR="00C93F04" w:rsidRPr="00C93F04" w:rsidRDefault="00C93F04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F6A21" w:rsidRPr="006F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Выбрать из трех попыток высший показатель и занести его в дневник пациента.</w:t>
            </w:r>
          </w:p>
        </w:tc>
      </w:tr>
    </w:tbl>
    <w:p w14:paraId="7357D68C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0BCE9F5D" w14:textId="77777777" w:rsidR="006F6A21" w:rsidRPr="006F6A21" w:rsidRDefault="00C93F04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C93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Примечание</w:t>
      </w:r>
      <w:r w:rsidR="006F6A21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:</w:t>
      </w:r>
    </w:p>
    <w:p w14:paraId="10C478D9" w14:textId="77777777" w:rsidR="006F6A21" w:rsidRDefault="006F6A21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14:paraId="5C5CC9F0" w14:textId="77777777" w:rsidR="006F6A21" w:rsidRPr="006F6A21" w:rsidRDefault="006F6A21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Дезинфекция</w:t>
      </w:r>
    </w:p>
    <w:p w14:paraId="6EBBE35C" w14:textId="77777777" w:rsidR="006F6A21" w:rsidRPr="006F6A21" w:rsidRDefault="006F6A21" w:rsidP="006F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A2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Дезинфекция мундштуков может осуществляться физическим (кипячение, паровой или воздушный метод) и химическим (с использованием растворов химических средств) методами.</w:t>
      </w:r>
    </w:p>
    <w:p w14:paraId="390E4532" w14:textId="77777777" w:rsidR="006F6A21" w:rsidRPr="006F6A21" w:rsidRDefault="006F6A21" w:rsidP="006F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дезинфекции химическими методами должны использоваться </w:t>
      </w:r>
      <w:proofErr w:type="spellStart"/>
      <w:r w:rsidRPr="006F6A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нехлорсодержащий</w:t>
      </w:r>
      <w:proofErr w:type="spellEnd"/>
      <w:r w:rsidRPr="006F6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дезинфицирующий раствор с моющим эффектом. Приготовление и использование рабочих растворов дезинфицирующих средств должно осуществляться в соответствии с инструкциями на эти средства. После окончания дезинфекционной выдержки мундштук извлекают из раствора и промывают под проточной водой. </w:t>
      </w:r>
    </w:p>
    <w:p w14:paraId="738163E8" w14:textId="77777777" w:rsidR="006F6A21" w:rsidRPr="006F6A21" w:rsidRDefault="006F6A21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применением обработать мундштук </w:t>
      </w:r>
      <w:proofErr w:type="spellStart"/>
      <w:r w:rsidRPr="006F6A21">
        <w:rPr>
          <w:rFonts w:ascii="Times New Roman" w:eastAsia="Times New Roman" w:hAnsi="Times New Roman" w:cs="Times New Roman"/>
          <w:sz w:val="26"/>
          <w:szCs w:val="26"/>
          <w:lang w:eastAsia="ru-RU"/>
        </w:rPr>
        <w:t>пикфлоуметра</w:t>
      </w:r>
      <w:proofErr w:type="spellEnd"/>
      <w:r w:rsidRPr="006F6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ватным тампоном или марлевой салфеткой, смоченной спиртом 70%.</w:t>
      </w:r>
    </w:p>
    <w:p w14:paraId="45E2A5D4" w14:textId="77777777" w:rsidR="006F6A21" w:rsidRPr="006F6A21" w:rsidRDefault="006F6A21" w:rsidP="006F6A2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3009B3F" w14:textId="77777777" w:rsidR="00C93F04" w:rsidRPr="00C93F04" w:rsidRDefault="00C93F04" w:rsidP="006F6A21">
      <w:pPr>
        <w:shd w:val="clear" w:color="auto" w:fill="FFFFFF"/>
        <w:spacing w:after="0" w:line="240" w:lineRule="auto"/>
        <w:jc w:val="both"/>
        <w:textAlignment w:val="baseline"/>
        <w:rPr>
          <w:lang w:eastAsia="ru-RU"/>
        </w:rPr>
      </w:pPr>
    </w:p>
    <w:p w14:paraId="69508292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F04">
        <w:rPr>
          <w:lang w:eastAsia="ru-RU"/>
        </w:rPr>
        <w:tab/>
      </w:r>
      <w:r w:rsidRPr="00C93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Лист регистрации изменений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93F04" w:rsidRPr="00C93F04" w14:paraId="60DC1C1C" w14:textId="77777777" w:rsidTr="006E2021">
        <w:tc>
          <w:tcPr>
            <w:tcW w:w="704" w:type="dxa"/>
          </w:tcPr>
          <w:p w14:paraId="50AE0E34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4063C1B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раздела, пункта стандарта, в которое внесено изменение </w:t>
            </w:r>
          </w:p>
        </w:tc>
        <w:tc>
          <w:tcPr>
            <w:tcW w:w="2336" w:type="dxa"/>
          </w:tcPr>
          <w:p w14:paraId="4E0ABD94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внесения изменения </w:t>
            </w:r>
          </w:p>
        </w:tc>
        <w:tc>
          <w:tcPr>
            <w:tcW w:w="2337" w:type="dxa"/>
          </w:tcPr>
          <w:p w14:paraId="0D17B088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внесшего изменения </w:t>
            </w:r>
          </w:p>
        </w:tc>
      </w:tr>
      <w:tr w:rsidR="00C93F04" w:rsidRPr="00C93F04" w14:paraId="6A59E11E" w14:textId="77777777" w:rsidTr="006E2021">
        <w:tc>
          <w:tcPr>
            <w:tcW w:w="704" w:type="dxa"/>
          </w:tcPr>
          <w:p w14:paraId="772F3BAE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6A11766C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AF902F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7DF2E57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3F04" w:rsidRPr="00C93F04" w14:paraId="2D921DBB" w14:textId="77777777" w:rsidTr="006E2021">
        <w:tc>
          <w:tcPr>
            <w:tcW w:w="704" w:type="dxa"/>
          </w:tcPr>
          <w:p w14:paraId="151E227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01D6F59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444578AE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383392C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8B4F12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6551F6" w14:textId="77777777" w:rsidR="00C93F04" w:rsidRPr="00C93F04" w:rsidRDefault="00C93F04" w:rsidP="00C93F04">
      <w:pPr>
        <w:tabs>
          <w:tab w:val="left" w:pos="2427"/>
        </w:tabs>
        <w:rPr>
          <w:lang w:eastAsia="ru-RU"/>
        </w:rPr>
      </w:pPr>
    </w:p>
    <w:p w14:paraId="5A061DD6" w14:textId="77777777" w:rsidR="005171E4" w:rsidRDefault="005171E4"/>
    <w:sectPr w:rsidR="005171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B713" w14:textId="77777777" w:rsidR="00C36556" w:rsidRDefault="00C36556" w:rsidP="005171E4">
      <w:pPr>
        <w:spacing w:after="0" w:line="240" w:lineRule="auto"/>
      </w:pPr>
      <w:r>
        <w:separator/>
      </w:r>
    </w:p>
  </w:endnote>
  <w:endnote w:type="continuationSeparator" w:id="0">
    <w:p w14:paraId="10D46591" w14:textId="77777777" w:rsidR="00C36556" w:rsidRDefault="00C36556" w:rsidP="005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0FA8" w14:textId="77777777" w:rsidR="00C36556" w:rsidRDefault="00C36556" w:rsidP="005171E4">
      <w:pPr>
        <w:spacing w:after="0" w:line="240" w:lineRule="auto"/>
      </w:pPr>
      <w:r>
        <w:separator/>
      </w:r>
    </w:p>
  </w:footnote>
  <w:footnote w:type="continuationSeparator" w:id="0">
    <w:p w14:paraId="33AA5D4F" w14:textId="77777777" w:rsidR="00C36556" w:rsidRDefault="00C36556" w:rsidP="005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171E4" w14:paraId="34F7DC78" w14:textId="77777777" w:rsidTr="006E2021">
      <w:trPr>
        <w:trHeight w:val="92"/>
      </w:trPr>
      <w:tc>
        <w:tcPr>
          <w:tcW w:w="3115" w:type="dxa"/>
        </w:tcPr>
        <w:p w14:paraId="32A87975" w14:textId="77777777" w:rsidR="005171E4" w:rsidRPr="00EE5C3A" w:rsidRDefault="005171E4" w:rsidP="005171E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5C3A">
            <w:rPr>
              <w:rFonts w:ascii="Times New Roman" w:hAnsi="Times New Roman" w:cs="Times New Roman"/>
              <w:sz w:val="24"/>
              <w:szCs w:val="24"/>
            </w:rPr>
            <w:t>Министерство здравоохранения Кыргызской Республики</w:t>
          </w:r>
        </w:p>
      </w:tc>
      <w:tc>
        <w:tcPr>
          <w:tcW w:w="3115" w:type="dxa"/>
        </w:tcPr>
        <w:p w14:paraId="044854F3" w14:textId="77777777" w:rsidR="005171E4" w:rsidRDefault="005171E4" w:rsidP="005171E4">
          <w:pPr>
            <w:jc w:val="center"/>
            <w:rPr>
              <w:b/>
              <w:szCs w:val="24"/>
            </w:rPr>
          </w:pPr>
          <w:r w:rsidRPr="00681FDE">
            <w:rPr>
              <w:rFonts w:ascii="Times New Roman" w:hAnsi="Times New Roman" w:cs="Times New Roman"/>
              <w:sz w:val="26"/>
              <w:szCs w:val="26"/>
            </w:rPr>
            <w:t>Стандартная о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перационная процедура </w:t>
          </w:r>
          <w:proofErr w:type="spellStart"/>
          <w:r w:rsidRPr="00681FDE">
            <w:rPr>
              <w:rFonts w:ascii="Times New Roman" w:hAnsi="Times New Roman" w:cs="Times New Roman"/>
              <w:sz w:val="26"/>
              <w:szCs w:val="26"/>
            </w:rPr>
            <w:t>Пикфлоуметрия</w:t>
          </w:r>
          <w:proofErr w:type="spellEnd"/>
        </w:p>
      </w:tc>
      <w:tc>
        <w:tcPr>
          <w:tcW w:w="3115" w:type="dxa"/>
        </w:tcPr>
        <w:p w14:paraId="65EFA0C7" w14:textId="77777777" w:rsidR="005171E4" w:rsidRPr="002D012F" w:rsidRDefault="005171E4" w:rsidP="005171E4">
          <w:pPr>
            <w:jc w:val="center"/>
            <w:rPr>
              <w:rFonts w:ascii="Times New Roman" w:hAnsi="Times New Roman" w:cs="Times New Roman"/>
            </w:rPr>
          </w:pPr>
          <w:r w:rsidRPr="002D012F">
            <w:rPr>
              <w:rFonts w:ascii="Times New Roman" w:hAnsi="Times New Roman" w:cs="Times New Roman"/>
            </w:rPr>
            <w:t>Страница</w:t>
          </w:r>
        </w:p>
      </w:tc>
    </w:tr>
  </w:tbl>
  <w:p w14:paraId="23D1A9D5" w14:textId="77777777" w:rsidR="005171E4" w:rsidRDefault="00517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52A"/>
    <w:multiLevelType w:val="hybridMultilevel"/>
    <w:tmpl w:val="522AAAAA"/>
    <w:lvl w:ilvl="0" w:tplc="013CC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020"/>
    <w:multiLevelType w:val="hybridMultilevel"/>
    <w:tmpl w:val="1B54A6A6"/>
    <w:lvl w:ilvl="0" w:tplc="4484E2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41785">
    <w:abstractNumId w:val="1"/>
  </w:num>
  <w:num w:numId="2" w16cid:durableId="79910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2F"/>
    <w:rsid w:val="002C1D46"/>
    <w:rsid w:val="00310149"/>
    <w:rsid w:val="005171E4"/>
    <w:rsid w:val="006F6A21"/>
    <w:rsid w:val="009925AD"/>
    <w:rsid w:val="00C36556"/>
    <w:rsid w:val="00C93F04"/>
    <w:rsid w:val="00CF182F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E215"/>
  <w15:chartTrackingRefBased/>
  <w15:docId w15:val="{59D3349C-C5AF-4A8D-8D90-EE63E13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1E4"/>
  </w:style>
  <w:style w:type="paragraph" w:styleId="a5">
    <w:name w:val="footer"/>
    <w:basedOn w:val="a"/>
    <w:link w:val="a6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1E4"/>
  </w:style>
  <w:style w:type="table" w:styleId="a7">
    <w:name w:val="Table Grid"/>
    <w:basedOn w:val="a1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C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99670</cp:lastModifiedBy>
  <cp:revision>2</cp:revision>
  <dcterms:created xsi:type="dcterms:W3CDTF">2022-05-25T14:33:00Z</dcterms:created>
  <dcterms:modified xsi:type="dcterms:W3CDTF">2022-05-25T14:33:00Z</dcterms:modified>
</cp:coreProperties>
</file>